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4BC" w:rsidRPr="00DF44BC" w:rsidRDefault="00DF44BC" w:rsidP="00DF44BC">
      <w:pPr>
        <w:pStyle w:val="a4"/>
        <w:shd w:val="clear" w:color="auto" w:fill="FFFFFF"/>
        <w:spacing w:line="480" w:lineRule="auto"/>
        <w:ind w:firstLine="536"/>
        <w:jc w:val="right"/>
        <w:rPr>
          <w:sz w:val="24"/>
          <w:szCs w:val="24"/>
        </w:rPr>
      </w:pPr>
      <w:r w:rsidRPr="00DF44BC">
        <w:rPr>
          <w:rFonts w:ascii="微软雅黑" w:eastAsia="微软雅黑" w:hAnsi="微软雅黑" w:hint="eastAsia"/>
          <w:sz w:val="24"/>
          <w:szCs w:val="24"/>
        </w:rPr>
        <w:t>川招考委〔2015〕78号</w:t>
      </w:r>
    </w:p>
    <w:p w:rsidR="00DF44BC" w:rsidRPr="00DF44BC" w:rsidRDefault="00DF44BC" w:rsidP="00DF44BC">
      <w:pPr>
        <w:pStyle w:val="a4"/>
        <w:shd w:val="clear" w:color="auto" w:fill="FFFFFF"/>
        <w:spacing w:before="0" w:after="0" w:line="360" w:lineRule="auto"/>
        <w:ind w:left="164" w:right="164" w:firstLine="539"/>
        <w:jc w:val="center"/>
        <w:rPr>
          <w:b/>
        </w:rPr>
      </w:pPr>
      <w:r w:rsidRPr="00DF44BC">
        <w:rPr>
          <w:rStyle w:val="a3"/>
          <w:rFonts w:ascii="微软雅黑" w:eastAsia="微软雅黑" w:hAnsi="微软雅黑" w:hint="eastAsia"/>
          <w:b w:val="0"/>
          <w:sz w:val="27"/>
          <w:szCs w:val="27"/>
        </w:rPr>
        <w:t>四川省高等教育招生考试委员会 四川省教育厅</w:t>
      </w:r>
    </w:p>
    <w:p w:rsidR="00DF44BC" w:rsidRPr="00DF44BC" w:rsidRDefault="00DF44BC" w:rsidP="00DF44BC">
      <w:pPr>
        <w:pStyle w:val="a4"/>
        <w:shd w:val="clear" w:color="auto" w:fill="FFFFFF"/>
        <w:spacing w:before="0" w:after="0" w:line="360" w:lineRule="auto"/>
        <w:ind w:left="164" w:right="164" w:firstLine="539"/>
        <w:jc w:val="center"/>
        <w:rPr>
          <w:b/>
        </w:rPr>
      </w:pPr>
      <w:r w:rsidRPr="00DF44BC">
        <w:rPr>
          <w:rStyle w:val="a3"/>
          <w:rFonts w:ascii="微软雅黑" w:eastAsia="微软雅黑" w:hAnsi="微软雅黑" w:hint="eastAsia"/>
          <w:b w:val="0"/>
          <w:sz w:val="27"/>
          <w:szCs w:val="27"/>
        </w:rPr>
        <w:t>关于印发四川省2016年普通高校职教师资</w:t>
      </w:r>
    </w:p>
    <w:p w:rsidR="00DF44BC" w:rsidRPr="00DF44BC" w:rsidRDefault="00DF44BC" w:rsidP="00DF44BC">
      <w:pPr>
        <w:pStyle w:val="a4"/>
        <w:shd w:val="clear" w:color="auto" w:fill="FFFFFF"/>
        <w:spacing w:before="0" w:after="0" w:line="360" w:lineRule="auto"/>
        <w:ind w:left="164" w:right="164" w:firstLine="539"/>
        <w:jc w:val="center"/>
        <w:rPr>
          <w:b/>
        </w:rPr>
      </w:pPr>
      <w:r w:rsidRPr="00DF44BC">
        <w:rPr>
          <w:rStyle w:val="a3"/>
          <w:rFonts w:ascii="微软雅黑" w:eastAsia="微软雅黑" w:hAnsi="微软雅黑" w:hint="eastAsia"/>
          <w:b w:val="0"/>
          <w:sz w:val="27"/>
          <w:szCs w:val="27"/>
        </w:rPr>
        <w:t>和高职班对口招生有关专业类别职业技能考试大纲的通知</w:t>
      </w:r>
    </w:p>
    <w:p w:rsidR="00DF44BC" w:rsidRPr="00DF44BC" w:rsidRDefault="00DF44BC" w:rsidP="00DF44BC">
      <w:pPr>
        <w:pStyle w:val="a4"/>
        <w:shd w:val="clear" w:color="auto" w:fill="FFFFFF"/>
        <w:spacing w:line="480" w:lineRule="auto"/>
        <w:rPr>
          <w:rFonts w:ascii="仿宋_GB2312" w:eastAsia="仿宋_GB2312" w:hint="eastAsia"/>
          <w:sz w:val="28"/>
          <w:szCs w:val="28"/>
        </w:rPr>
      </w:pPr>
      <w:r w:rsidRPr="00DF44BC">
        <w:rPr>
          <w:rFonts w:ascii="仿宋_GB2312" w:eastAsia="仿宋_GB2312" w:hAnsi="微软雅黑" w:hint="eastAsia"/>
          <w:sz w:val="28"/>
          <w:szCs w:val="28"/>
        </w:rPr>
        <w:t>各市州招考委、教育局：</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为贯彻落实《国务院关于深化考试招生制度改革的实施意见》（国发〔2014〕35号）精神，根据《四川省高等教育招生考试委员会、四川省教育厅关于印发〈四川省2015年普通高校职教师资和高职班对口招生办法〉的通知》（川招考委〔2015〕32号）的相关规定，我省将在2016年普通高校职教师资和高职班对口招生考试中增加部分专业类别实行职业技能考试。为确保职业技能考试工作顺利开展，现将有关专业类别的职业技能考试大纲印发你们。</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考试大纲的具体内容公布在四川教育网（网址：www.scedu.net）、四川省教育考试院网站（网址：www.sceea.cn）和四川省教育科学研究所教研在线网（网址：www.scjks.net）。</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请及时通知相关中等职业学校，并做好向考生的宣传工作和考试准备工作。</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附件：</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lastRenderedPageBreak/>
        <w:t>1.四川省普通高校职教师资和高职班对口招生职业技能考试大纲土木水利类（2016年版）</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2.四川省普通高校职教师资和高职班对口招生职业技能考试大纲加工制造类（2016年版）</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3.四川省普通高校职教师资和高职班对口招生职业技能考试大纲旅游服务一类（2016年版）</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4. 四川省普通高校职教师资和高职班对口招生职业技能考试大纲旅游服务二类（2016年版）</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5. 四川省普通高校职教师资和高职班对口招生职业技能考试大纲轻纺食品类（2016年版）</w:t>
      </w:r>
    </w:p>
    <w:p w:rsidR="00DF44BC" w:rsidRPr="00DF44BC" w:rsidRDefault="00DF44BC" w:rsidP="00DF44BC">
      <w:pPr>
        <w:pStyle w:val="a4"/>
        <w:shd w:val="clear" w:color="auto" w:fill="FFFFFF"/>
        <w:spacing w:line="480" w:lineRule="auto"/>
        <w:ind w:firstLine="536"/>
        <w:rPr>
          <w:rFonts w:ascii="仿宋_GB2312" w:eastAsia="仿宋_GB2312" w:hint="eastAsia"/>
          <w:sz w:val="28"/>
          <w:szCs w:val="28"/>
        </w:rPr>
      </w:pPr>
      <w:r w:rsidRPr="00DF44BC">
        <w:rPr>
          <w:rFonts w:ascii="仿宋_GB2312" w:eastAsia="仿宋_GB2312" w:hAnsi="微软雅黑" w:hint="eastAsia"/>
          <w:sz w:val="28"/>
          <w:szCs w:val="28"/>
        </w:rPr>
        <w:t>6. 四川省普通高校职教师资和高职班对口招生职业技能考试大纲材料类（2016年版）</w:t>
      </w:r>
    </w:p>
    <w:p w:rsidR="00DF44BC" w:rsidRPr="00DF44BC" w:rsidRDefault="00DF44BC" w:rsidP="00DF44BC">
      <w:pPr>
        <w:pStyle w:val="a4"/>
        <w:shd w:val="clear" w:color="auto" w:fill="FFFFFF"/>
        <w:spacing w:line="480" w:lineRule="auto"/>
        <w:ind w:firstLine="536"/>
        <w:jc w:val="right"/>
        <w:rPr>
          <w:rFonts w:ascii="仿宋_GB2312" w:eastAsia="仿宋_GB2312" w:hint="eastAsia"/>
          <w:sz w:val="28"/>
          <w:szCs w:val="28"/>
        </w:rPr>
      </w:pPr>
      <w:r w:rsidRPr="00DF44BC">
        <w:rPr>
          <w:rFonts w:ascii="仿宋_GB2312" w:eastAsia="仿宋_GB2312" w:hAnsi="微软雅黑" w:hint="eastAsia"/>
          <w:sz w:val="28"/>
          <w:szCs w:val="28"/>
        </w:rPr>
        <w:t>四川省高等教育招生考试委员会　四川省教育厅</w:t>
      </w:r>
    </w:p>
    <w:p w:rsidR="00DF44BC" w:rsidRPr="00DF44BC" w:rsidRDefault="00DF44BC" w:rsidP="00DF44BC">
      <w:pPr>
        <w:pStyle w:val="a4"/>
        <w:shd w:val="clear" w:color="auto" w:fill="FFFFFF"/>
        <w:spacing w:line="480" w:lineRule="auto"/>
        <w:ind w:firstLine="536"/>
        <w:jc w:val="right"/>
        <w:rPr>
          <w:rFonts w:ascii="仿宋_GB2312" w:eastAsia="仿宋_GB2312" w:hint="eastAsia"/>
          <w:sz w:val="28"/>
          <w:szCs w:val="28"/>
        </w:rPr>
      </w:pPr>
      <w:r w:rsidRPr="00DF44BC">
        <w:rPr>
          <w:rFonts w:ascii="仿宋_GB2312" w:eastAsia="仿宋_GB2312" w:hAnsi="微软雅黑" w:hint="eastAsia"/>
          <w:sz w:val="28"/>
          <w:szCs w:val="28"/>
        </w:rPr>
        <w:t>2015年11月21日</w:t>
      </w:r>
    </w:p>
    <w:p w:rsidR="00AA44D0" w:rsidRDefault="00AA44D0"/>
    <w:sectPr w:rsidR="00AA44D0" w:rsidSect="00AA44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F44BC"/>
    <w:rsid w:val="007A4E44"/>
    <w:rsid w:val="00AA44D0"/>
    <w:rsid w:val="00DF44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4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F44BC"/>
    <w:rPr>
      <w:b/>
      <w:bCs/>
    </w:rPr>
  </w:style>
  <w:style w:type="paragraph" w:styleId="a4">
    <w:name w:val="Normal (Web)"/>
    <w:basedOn w:val="a"/>
    <w:uiPriority w:val="99"/>
    <w:semiHidden/>
    <w:unhideWhenUsed/>
    <w:rsid w:val="00DF44BC"/>
    <w:pPr>
      <w:widowControl/>
      <w:spacing w:before="167" w:after="167"/>
      <w:ind w:left="167" w:right="167"/>
      <w:jc w:val="left"/>
    </w:pPr>
    <w:rPr>
      <w:rFonts w:ascii="Times New Roman" w:eastAsia="宋体" w:hAnsi="Times New Roman" w:cs="Times New Roman"/>
      <w:color w:val="333333"/>
      <w:kern w:val="0"/>
      <w:sz w:val="22"/>
    </w:rPr>
  </w:style>
</w:styles>
</file>

<file path=word/webSettings.xml><?xml version="1.0" encoding="utf-8"?>
<w:webSettings xmlns:r="http://schemas.openxmlformats.org/officeDocument/2006/relationships" xmlns:w="http://schemas.openxmlformats.org/wordprocessingml/2006/main">
  <w:divs>
    <w:div w:id="556941608">
      <w:bodyDiv w:val="1"/>
      <w:marLeft w:val="0"/>
      <w:marRight w:val="0"/>
      <w:marTop w:val="0"/>
      <w:marBottom w:val="0"/>
      <w:divBdr>
        <w:top w:val="none" w:sz="0" w:space="0" w:color="auto"/>
        <w:left w:val="none" w:sz="0" w:space="0" w:color="auto"/>
        <w:bottom w:val="none" w:sz="0" w:space="0" w:color="auto"/>
        <w:right w:val="none" w:sz="0" w:space="0" w:color="auto"/>
      </w:divBdr>
      <w:divsChild>
        <w:div w:id="754131848">
          <w:marLeft w:val="0"/>
          <w:marRight w:val="0"/>
          <w:marTop w:val="0"/>
          <w:marBottom w:val="0"/>
          <w:divBdr>
            <w:top w:val="none" w:sz="0" w:space="0" w:color="auto"/>
            <w:left w:val="none" w:sz="0" w:space="0" w:color="auto"/>
            <w:bottom w:val="none" w:sz="0" w:space="0" w:color="auto"/>
            <w:right w:val="none" w:sz="0" w:space="0" w:color="auto"/>
          </w:divBdr>
          <w:divsChild>
            <w:div w:id="394740428">
              <w:marLeft w:val="0"/>
              <w:marRight w:val="0"/>
              <w:marTop w:val="0"/>
              <w:marBottom w:val="0"/>
              <w:divBdr>
                <w:top w:val="none" w:sz="0" w:space="0" w:color="auto"/>
                <w:left w:val="none" w:sz="0" w:space="0" w:color="auto"/>
                <w:bottom w:val="none" w:sz="0" w:space="0" w:color="auto"/>
                <w:right w:val="none" w:sz="0" w:space="0" w:color="auto"/>
              </w:divBdr>
              <w:divsChild>
                <w:div w:id="811017499">
                  <w:marLeft w:val="0"/>
                  <w:marRight w:val="0"/>
                  <w:marTop w:val="0"/>
                  <w:marBottom w:val="0"/>
                  <w:divBdr>
                    <w:top w:val="none" w:sz="0" w:space="0" w:color="auto"/>
                    <w:left w:val="none" w:sz="0" w:space="0" w:color="auto"/>
                    <w:bottom w:val="none" w:sz="0" w:space="0" w:color="auto"/>
                    <w:right w:val="none" w:sz="0" w:space="0" w:color="auto"/>
                  </w:divBdr>
                  <w:divsChild>
                    <w:div w:id="1773620457">
                      <w:marLeft w:val="0"/>
                      <w:marRight w:val="0"/>
                      <w:marTop w:val="0"/>
                      <w:marBottom w:val="0"/>
                      <w:divBdr>
                        <w:top w:val="none" w:sz="0" w:space="0" w:color="auto"/>
                        <w:left w:val="none" w:sz="0" w:space="0" w:color="auto"/>
                        <w:bottom w:val="none" w:sz="0" w:space="0" w:color="auto"/>
                        <w:right w:val="none" w:sz="0" w:space="0" w:color="auto"/>
                      </w:divBdr>
                      <w:divsChild>
                        <w:div w:id="1363244493">
                          <w:marLeft w:val="0"/>
                          <w:marRight w:val="0"/>
                          <w:marTop w:val="0"/>
                          <w:marBottom w:val="0"/>
                          <w:divBdr>
                            <w:top w:val="none" w:sz="0" w:space="0" w:color="auto"/>
                            <w:left w:val="none" w:sz="0" w:space="0" w:color="auto"/>
                            <w:bottom w:val="none" w:sz="0" w:space="0" w:color="auto"/>
                            <w:right w:val="none" w:sz="0" w:space="0" w:color="auto"/>
                          </w:divBdr>
                          <w:divsChild>
                            <w:div w:id="2018118202">
                              <w:marLeft w:val="0"/>
                              <w:marRight w:val="0"/>
                              <w:marTop w:val="0"/>
                              <w:marBottom w:val="0"/>
                              <w:divBdr>
                                <w:top w:val="none" w:sz="0" w:space="0" w:color="auto"/>
                                <w:left w:val="none" w:sz="0" w:space="0" w:color="auto"/>
                                <w:bottom w:val="none" w:sz="0" w:space="0" w:color="auto"/>
                                <w:right w:val="none" w:sz="0" w:space="0" w:color="auto"/>
                              </w:divBdr>
                              <w:divsChild>
                                <w:div w:id="1023017897">
                                  <w:marLeft w:val="0"/>
                                  <w:marRight w:val="0"/>
                                  <w:marTop w:val="0"/>
                                  <w:marBottom w:val="0"/>
                                  <w:divBdr>
                                    <w:top w:val="none" w:sz="0" w:space="0" w:color="auto"/>
                                    <w:left w:val="none" w:sz="0" w:space="0" w:color="auto"/>
                                    <w:bottom w:val="none" w:sz="0" w:space="0" w:color="auto"/>
                                    <w:right w:val="none" w:sz="0" w:space="0" w:color="auto"/>
                                  </w:divBdr>
                                  <w:divsChild>
                                    <w:div w:id="162161666">
                                      <w:marLeft w:val="0"/>
                                      <w:marRight w:val="0"/>
                                      <w:marTop w:val="0"/>
                                      <w:marBottom w:val="0"/>
                                      <w:divBdr>
                                        <w:top w:val="none" w:sz="0" w:space="0" w:color="auto"/>
                                        <w:left w:val="none" w:sz="0" w:space="0" w:color="auto"/>
                                        <w:bottom w:val="none" w:sz="0" w:space="0" w:color="auto"/>
                                        <w:right w:val="none" w:sz="0" w:space="0" w:color="auto"/>
                                      </w:divBdr>
                                      <w:divsChild>
                                        <w:div w:id="500198878">
                                          <w:marLeft w:val="0"/>
                                          <w:marRight w:val="0"/>
                                          <w:marTop w:val="0"/>
                                          <w:marBottom w:val="0"/>
                                          <w:divBdr>
                                            <w:top w:val="none" w:sz="0" w:space="0" w:color="auto"/>
                                            <w:left w:val="none" w:sz="0" w:space="0" w:color="auto"/>
                                            <w:bottom w:val="none" w:sz="0" w:space="0" w:color="auto"/>
                                            <w:right w:val="none" w:sz="0" w:space="0" w:color="auto"/>
                                          </w:divBdr>
                                          <w:divsChild>
                                            <w:div w:id="1251232627">
                                              <w:marLeft w:val="0"/>
                                              <w:marRight w:val="0"/>
                                              <w:marTop w:val="0"/>
                                              <w:marBottom w:val="0"/>
                                              <w:divBdr>
                                                <w:top w:val="none" w:sz="0" w:space="0" w:color="auto"/>
                                                <w:left w:val="none" w:sz="0" w:space="0" w:color="auto"/>
                                                <w:bottom w:val="none" w:sz="0" w:space="0" w:color="auto"/>
                                                <w:right w:val="none" w:sz="0" w:space="0" w:color="auto"/>
                                              </w:divBdr>
                                              <w:divsChild>
                                                <w:div w:id="821698074">
                                                  <w:marLeft w:val="0"/>
                                                  <w:marRight w:val="0"/>
                                                  <w:marTop w:val="0"/>
                                                  <w:marBottom w:val="0"/>
                                                  <w:divBdr>
                                                    <w:top w:val="none" w:sz="0" w:space="0" w:color="auto"/>
                                                    <w:left w:val="none" w:sz="0" w:space="0" w:color="auto"/>
                                                    <w:bottom w:val="none" w:sz="0" w:space="0" w:color="auto"/>
                                                    <w:right w:val="none" w:sz="0" w:space="0" w:color="auto"/>
                                                  </w:divBdr>
                                                  <w:divsChild>
                                                    <w:div w:id="880020232">
                                                      <w:marLeft w:val="0"/>
                                                      <w:marRight w:val="0"/>
                                                      <w:marTop w:val="0"/>
                                                      <w:marBottom w:val="0"/>
                                                      <w:divBdr>
                                                        <w:top w:val="none" w:sz="0" w:space="0" w:color="auto"/>
                                                        <w:left w:val="none" w:sz="0" w:space="0" w:color="auto"/>
                                                        <w:bottom w:val="none" w:sz="0" w:space="0" w:color="auto"/>
                                                        <w:right w:val="none" w:sz="0" w:space="0" w:color="auto"/>
                                                      </w:divBdr>
                                                      <w:divsChild>
                                                        <w:div w:id="1878423949">
                                                          <w:marLeft w:val="0"/>
                                                          <w:marRight w:val="0"/>
                                                          <w:marTop w:val="0"/>
                                                          <w:marBottom w:val="0"/>
                                                          <w:divBdr>
                                                            <w:top w:val="none" w:sz="0" w:space="0" w:color="auto"/>
                                                            <w:left w:val="none" w:sz="0" w:space="0" w:color="auto"/>
                                                            <w:bottom w:val="none" w:sz="0" w:space="0" w:color="auto"/>
                                                            <w:right w:val="none" w:sz="0" w:space="0" w:color="auto"/>
                                                          </w:divBdr>
                                                          <w:divsChild>
                                                            <w:div w:id="1889798051">
                                                              <w:marLeft w:val="0"/>
                                                              <w:marRight w:val="0"/>
                                                              <w:marTop w:val="0"/>
                                                              <w:marBottom w:val="0"/>
                                                              <w:divBdr>
                                                                <w:top w:val="none" w:sz="0" w:space="0" w:color="auto"/>
                                                                <w:left w:val="none" w:sz="0" w:space="0" w:color="auto"/>
                                                                <w:bottom w:val="none" w:sz="0" w:space="0" w:color="auto"/>
                                                                <w:right w:val="none" w:sz="0" w:space="0" w:color="auto"/>
                                                              </w:divBdr>
                                                              <w:divsChild>
                                                                <w:div w:id="7351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 Yuanchun</dc:creator>
  <cp:lastModifiedBy>Wei Yuanchun</cp:lastModifiedBy>
  <cp:revision>1</cp:revision>
  <dcterms:created xsi:type="dcterms:W3CDTF">2015-12-02T07:44:00Z</dcterms:created>
  <dcterms:modified xsi:type="dcterms:W3CDTF">2015-12-02T07:46:00Z</dcterms:modified>
</cp:coreProperties>
</file>